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68" w:rsidRDefault="00B04468" w:rsidP="00B044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英国前基督徒安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东尼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格林信仰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经历访谈</w:t>
      </w:r>
      <w:proofErr w:type="spellEnd"/>
    </w:p>
    <w:p w:rsidR="00B04468" w:rsidRDefault="00B04468" w:rsidP="00B04468">
      <w:pPr>
        <w:jc w:val="center"/>
      </w:pPr>
      <w:r>
        <w:rPr>
          <w:noProof/>
        </w:rPr>
        <w:drawing>
          <wp:inline distT="0" distB="0" distL="0" distR="0" wp14:anchorId="626CE55E" wp14:editId="06A837EB">
            <wp:extent cx="2672080" cy="2268220"/>
            <wp:effectExtent l="0" t="0" r="0" b="0"/>
            <wp:docPr id="3" name="Picture 3" descr="http://www.islamreligion.com/articles_es/images/spa_Anthony_Greene__Ex-Christian__UK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_es/images/spa_Anthony_Greene__Ex-Christian__UK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身材高瘦，碧眼金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发的中年人阿卜杜</w:t>
      </w:r>
      <w:r>
        <w:rPr>
          <w:rFonts w:ascii="Calibri" w:hAnsi="Calibri"/>
          <w:color w:val="000000"/>
          <w:sz w:val="26"/>
          <w:szCs w:val="26"/>
        </w:rPr>
        <w:t>·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拉希姆，性格率直，酷似好莱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坞大片中宾虚的样子。他出生在坦桑尼亚，</w:t>
      </w:r>
      <w:r>
        <w:rPr>
          <w:color w:val="000000"/>
          <w:sz w:val="26"/>
          <w:szCs w:val="26"/>
          <w:lang w:eastAsia="zh-CN"/>
        </w:rPr>
        <w:t>1988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年信仰伊斯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兰后便在祖国英国宣教。他的打扮给人一种欧洲基督徒描述的耶稣的形象。阿卜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杜</w:t>
      </w:r>
      <w:r>
        <w:rPr>
          <w:rFonts w:ascii="Calibri" w:hAnsi="Calibri"/>
          <w:color w:val="000000"/>
          <w:sz w:val="26"/>
          <w:szCs w:val="26"/>
          <w:lang w:eastAsia="zh-CN"/>
        </w:rPr>
        <w:t>·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拉希姆是在埃及休假期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间了解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兰的。在班加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罗尔进行《安拉的最后启示》演讲期间，接受了伊斯兰之声的采访，以下是访谈内容。</w:t>
      </w:r>
    </w:p>
    <w:p w:rsidR="00B04468" w:rsidRDefault="00B04468" w:rsidP="00B0446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个人背景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 1946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年出生在坦桑尼</w:t>
      </w:r>
      <w:r>
        <w:rPr>
          <w:rFonts w:ascii="MingLiU" w:eastAsia="MingLiU" w:hAnsi="MingLiU" w:hint="eastAsia"/>
          <w:color w:val="000000"/>
          <w:sz w:val="26"/>
          <w:szCs w:val="26"/>
        </w:rPr>
        <w:t>亚达鲁瑟兰，父亲</w:t>
      </w:r>
      <w:r>
        <w:rPr>
          <w:color w:val="000000"/>
          <w:sz w:val="26"/>
          <w:szCs w:val="26"/>
        </w:rPr>
        <w:t>Gavin Green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是英国殖民地行政官，</w:t>
      </w:r>
      <w:r>
        <w:rPr>
          <w:color w:val="000000"/>
          <w:sz w:val="26"/>
          <w:szCs w:val="26"/>
        </w:rPr>
        <w:t>1976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年加入巴克莱</w:t>
      </w:r>
      <w:r>
        <w:rPr>
          <w:rFonts w:ascii="MingLiU" w:eastAsia="MingLiU" w:hAnsi="MingLiU" w:hint="eastAsia"/>
          <w:color w:val="000000"/>
          <w:sz w:val="26"/>
          <w:szCs w:val="26"/>
        </w:rPr>
        <w:t>银行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，后在埃及开</w:t>
      </w:r>
      <w:r>
        <w:rPr>
          <w:rFonts w:ascii="MingLiU" w:eastAsia="MingLiU" w:hAnsi="MingLiU" w:hint="eastAsia"/>
          <w:color w:val="000000"/>
          <w:sz w:val="26"/>
          <w:szCs w:val="26"/>
        </w:rPr>
        <w:t>设分部任负责人。我在天主教会艾姆培尔福斯学院读书，考入伦敦大学读历史，之后辍学。现</w:t>
      </w:r>
      <w:r>
        <w:rPr>
          <w:rFonts w:ascii="MS Gothic" w:eastAsia="MS Gothic" w:hAnsi="MS Gothic" w:hint="eastAsia"/>
          <w:color w:val="000000"/>
          <w:sz w:val="26"/>
          <w:szCs w:val="26"/>
        </w:rPr>
        <w:t>供</w:t>
      </w:r>
      <w:r>
        <w:rPr>
          <w:rFonts w:ascii="MingLiU" w:eastAsia="MingLiU" w:hAnsi="MingLiU" w:hint="eastAsia"/>
          <w:color w:val="000000"/>
          <w:sz w:val="26"/>
          <w:szCs w:val="26"/>
        </w:rPr>
        <w:t>职于英国伊斯兰媒体公司，从事宣教工作，包括伦敦著名的海德堡伊斯兰讲座。</w:t>
      </w:r>
    </w:p>
    <w:p w:rsidR="00B04468" w:rsidRDefault="00B04468" w:rsidP="00B0446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为何没拿学位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我在英国教育体系中成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长，越来越觉得那完全是欧洲中心论，世界历史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似乎也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围绕着欧洲的文明展开。我在埃及生活多年，看到了许多只有考古学家才能见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得到的宏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伟遗迹，发现西方对埃及历史的解释完全是虚伪的。于是我开始研究其他国家的历史，并且作为佛教俗家弟子生活了三年，同时学习不同宗教的经典和哲学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直到后来研究《古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兰经》时，我才一下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子被它吸引了。《古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兰经》带来的讯息对我有着难以抗拒的魅力，我逐渐在内心确认它就是神圣的启示。我相信除了安拉，谁也引导不了我。只有安拉能引导我，不知不觉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中，我迷上了伊斯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兰有什么特别吸引</w:t>
      </w:r>
      <w:r>
        <w:rPr>
          <w:rFonts w:ascii="MS Gothic" w:eastAsia="MS Gothic" w:hAnsi="MS Gothic" w:hint="eastAsia"/>
          <w:color w:val="000000"/>
          <w:sz w:val="26"/>
          <w:szCs w:val="26"/>
        </w:rPr>
        <w:t>力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八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岁的时候，我就对一些基督教义不敢苟同了，《万福玛利亚》这样的诗歌我不能接受，教义说神永恒无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限，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却又</w:t>
      </w:r>
      <w:r>
        <w:rPr>
          <w:rFonts w:ascii="MingLiU" w:eastAsia="MingLiU" w:hAnsi="MingLiU" w:hint="eastAsia"/>
          <w:color w:val="000000"/>
          <w:sz w:val="26"/>
          <w:szCs w:val="26"/>
        </w:rPr>
        <w:t>对说玛利亚生出神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，仿佛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玛利亚比神更伟大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基督教三位一体概念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让我困惑，就好像一片枫叶在三个地方出现一样不合适。尽管教义让我困惑，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还是按英国中产阶级那样用古板的套路回答问题。但当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我到了埃及以后，我感到我信仰的危机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时刻也已经到来，我有些迷茫了。主死于十字架的概念，赤裸裸地暴露出它与基督徒宣称的主无限永恒的概念之间的矛盾。我突然意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识到三位一体的概念和一加一等于三一样荒谬。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西方先入</w:t>
      </w:r>
      <w:r>
        <w:rPr>
          <w:rFonts w:ascii="MingLiU" w:eastAsia="MingLiU" w:hAnsi="MingLiU" w:hint="eastAsia"/>
          <w:color w:val="000000"/>
          <w:sz w:val="26"/>
          <w:szCs w:val="26"/>
        </w:rPr>
        <w:t>为主的生活安排让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厌恶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难道就这样生活下去吗？我发现欧洲人除了奢华享受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外，没有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别的追求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西方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对民众的洗脑能力无人能及，</w:t>
      </w:r>
      <w:r>
        <w:rPr>
          <w:rFonts w:ascii="MingLiU" w:eastAsia="MingLiU" w:hAnsi="MingLiU" w:hint="eastAsia"/>
          <w:color w:val="000000"/>
          <w:sz w:val="26"/>
          <w:szCs w:val="26"/>
        </w:rPr>
        <w:t>导致他们对埃及和巴勒斯坦问题一无所知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。复国主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义者几个历史政治经济神话就让西方没有了任何异议。一片被犹太人抛弃</w:t>
      </w:r>
      <w:r>
        <w:rPr>
          <w:color w:val="000000"/>
          <w:sz w:val="26"/>
          <w:szCs w:val="26"/>
        </w:rPr>
        <w:t>2000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年的土地怎会成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为他们的祖国，我也知道现在的犹太人实际上都是斯拉夫人，不是闪族人，巴勒斯坦的土地自古就是一片绿洲果园。以色列一边捏造沙漠变绿洲的神话，一边让周围的果园沙漠化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当我知道美国在南美培养和支持独裁的同</w:t>
      </w:r>
      <w:r>
        <w:rPr>
          <w:rFonts w:ascii="MingLiU" w:eastAsia="MingLiU" w:hAnsi="MingLiU" w:hint="eastAsia"/>
          <w:color w:val="000000"/>
          <w:sz w:val="26"/>
          <w:szCs w:val="26"/>
        </w:rPr>
        <w:t>时却在制裁苏联时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对美国的双重标准和伪善更加失落和厌恶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埃及和英国的生活有什么不同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？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埃及人的生活朴素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艰苦幸福，他们托靠安拉，到家就能享受天伦之乐，忘记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边的困难。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</w:t>
      </w:r>
      <w:r>
        <w:rPr>
          <w:rFonts w:ascii="MingLiU" w:eastAsia="MingLiU" w:hAnsi="MingLiU" w:hint="eastAsia"/>
          <w:color w:val="000000"/>
          <w:sz w:val="26"/>
          <w:szCs w:val="26"/>
        </w:rPr>
        <w:t>谦卑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</w:t>
      </w:r>
      <w:r>
        <w:rPr>
          <w:rFonts w:ascii="MingLiU" w:eastAsia="MingLiU" w:hAnsi="MingLiU" w:hint="eastAsia"/>
          <w:color w:val="000000"/>
          <w:sz w:val="26"/>
          <w:szCs w:val="26"/>
        </w:rPr>
        <w:t>张扬</w:t>
      </w:r>
      <w:r>
        <w:rPr>
          <w:rFonts w:ascii="MS Gothic" w:eastAsia="MS Gothic" w:hAnsi="MS Gothic" w:hint="eastAsia"/>
          <w:color w:val="000000"/>
          <w:sz w:val="26"/>
          <w:szCs w:val="26"/>
        </w:rPr>
        <w:t>宗教功修帮助他</w:t>
      </w:r>
      <w:r>
        <w:rPr>
          <w:rFonts w:ascii="MingLiU" w:eastAsia="MingLiU" w:hAnsi="MingLiU" w:hint="eastAsia"/>
          <w:color w:val="000000"/>
          <w:sz w:val="26"/>
          <w:szCs w:val="26"/>
        </w:rPr>
        <w:t>们把困难交给安拉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我在英国所不能看到的，他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们浅薄唯物，所谓的幸福非常肤浅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们的礼拜伴随着歌曲舞蹈，张扬而没有一丝的谦卑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我意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识到西方流行的观点全都是复国主义操控下媒体的附属品，巴勒斯坦问题正是其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中之一。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我与巴勒斯坦人的</w:t>
      </w:r>
      <w:r>
        <w:rPr>
          <w:rFonts w:ascii="MingLiU" w:eastAsia="MingLiU" w:hAnsi="MingLiU" w:hint="eastAsia"/>
          <w:color w:val="000000"/>
          <w:sz w:val="26"/>
          <w:szCs w:val="26"/>
        </w:rPr>
        <w:t>对话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也呈</w:t>
      </w:r>
      <w:r>
        <w:rPr>
          <w:rFonts w:ascii="MingLiU" w:eastAsia="MingLiU" w:hAnsi="MingLiU" w:hint="eastAsia"/>
          <w:color w:val="000000"/>
          <w:sz w:val="26"/>
          <w:szCs w:val="26"/>
        </w:rPr>
        <w:t>现了西方人所相信的以色列神话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。其一就是犹太人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认为有权回到最初的土地，其二是他们自称为闪族后代，事实上现在大多数犹太人没有这样的血统。其三是以色列创造的经济和科学神话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事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实上，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我从来都不知道巴勒斯坦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单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方面有什么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，西方人完全被媒体洗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脑了。美国自诩公正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，想方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设法惩治第三世界违反人权的国家，自己却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在清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除拒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绝向美国低头的南美领导人。这样的两面派行为，美国媒体从未批判</w:t>
      </w:r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过。</w:t>
      </w:r>
    </w:p>
    <w:p w:rsidR="00B04468" w:rsidRDefault="00B04468" w:rsidP="00B0446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你怎么生活在英国？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西方</w:t>
      </w:r>
      <w:r>
        <w:rPr>
          <w:rFonts w:ascii="Gulim" w:eastAsia="Gulim" w:hAnsi="Gulim" w:hint="eastAsia"/>
          <w:color w:val="000000"/>
          <w:sz w:val="26"/>
          <w:szCs w:val="26"/>
          <w:lang w:eastAsia="zh-CN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调的所谓的个性，与伊斯兰不一致</w:t>
      </w:r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诚的穆斯林也感到别扭。西方的性开放让人难以接受，女孩子十三四岁就失去童贞，一般女孩子都有三四个男朋友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生活在西方的穆斯林遭遇的挑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战是，</w:t>
      </w: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让自己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坚守信仰的情况下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  <w:lang w:eastAsia="zh-CN"/>
        </w:rPr>
        <w:t>，融入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这饮酒性开放的社会，不被局限在自己的小圈子，被游离在社会之外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04468" w:rsidRDefault="00B04468" w:rsidP="00B044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本文</w:t>
      </w:r>
      <w:r>
        <w:rPr>
          <w:rFonts w:ascii="MingLiU" w:eastAsia="MingLiU" w:hAnsi="MingLiU" w:hint="eastAsia"/>
          <w:color w:val="000000"/>
          <w:sz w:val="26"/>
          <w:szCs w:val="26"/>
        </w:rPr>
        <w:t>编辑自伊斯兰之声</w:t>
      </w:r>
      <w:r>
        <w:rPr>
          <w:color w:val="000000"/>
          <w:sz w:val="26"/>
          <w:szCs w:val="26"/>
        </w:rPr>
        <w:t>11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卷</w:t>
      </w:r>
      <w:r>
        <w:rPr>
          <w:color w:val="000000"/>
          <w:sz w:val="26"/>
          <w:szCs w:val="26"/>
        </w:rPr>
        <w:t>130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号</w:t>
      </w:r>
      <w:r>
        <w:rPr>
          <w:color w:val="000000"/>
          <w:sz w:val="26"/>
          <w:szCs w:val="26"/>
        </w:rPr>
        <w:t>1997.11  </w:t>
      </w:r>
    </w:p>
    <w:p w:rsidR="00400951" w:rsidRPr="00B04468" w:rsidRDefault="00400951" w:rsidP="00B04468">
      <w:bookmarkStart w:id="0" w:name="_GoBack"/>
      <w:bookmarkEnd w:id="0"/>
    </w:p>
    <w:sectPr w:rsidR="00400951" w:rsidRPr="00B0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076C24"/>
    <w:rsid w:val="00190308"/>
    <w:rsid w:val="00235776"/>
    <w:rsid w:val="0028110C"/>
    <w:rsid w:val="00294E35"/>
    <w:rsid w:val="003203F0"/>
    <w:rsid w:val="003448E3"/>
    <w:rsid w:val="00400951"/>
    <w:rsid w:val="004240D9"/>
    <w:rsid w:val="004A66AD"/>
    <w:rsid w:val="00531641"/>
    <w:rsid w:val="005465AA"/>
    <w:rsid w:val="00574787"/>
    <w:rsid w:val="00596CC0"/>
    <w:rsid w:val="005B2345"/>
    <w:rsid w:val="005D5560"/>
    <w:rsid w:val="005E167B"/>
    <w:rsid w:val="00612BAF"/>
    <w:rsid w:val="00622173"/>
    <w:rsid w:val="00642215"/>
    <w:rsid w:val="0066061C"/>
    <w:rsid w:val="006C0888"/>
    <w:rsid w:val="00700B69"/>
    <w:rsid w:val="007D77BC"/>
    <w:rsid w:val="008163B9"/>
    <w:rsid w:val="00862984"/>
    <w:rsid w:val="008A49FA"/>
    <w:rsid w:val="00920066"/>
    <w:rsid w:val="00943AE4"/>
    <w:rsid w:val="00944CF7"/>
    <w:rsid w:val="009A54E6"/>
    <w:rsid w:val="009F2F76"/>
    <w:rsid w:val="00A94AEF"/>
    <w:rsid w:val="00AB4934"/>
    <w:rsid w:val="00AD509A"/>
    <w:rsid w:val="00AD72D6"/>
    <w:rsid w:val="00B04468"/>
    <w:rsid w:val="00BA12E0"/>
    <w:rsid w:val="00BC2284"/>
    <w:rsid w:val="00C42B96"/>
    <w:rsid w:val="00CF3734"/>
    <w:rsid w:val="00D8163B"/>
    <w:rsid w:val="00E05419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2014-08-23T16:35:00Z</cp:lastPrinted>
  <dcterms:created xsi:type="dcterms:W3CDTF">2014-08-23T16:36:00Z</dcterms:created>
  <dcterms:modified xsi:type="dcterms:W3CDTF">2014-08-23T16:36:00Z</dcterms:modified>
</cp:coreProperties>
</file>